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Дело </w:t>
      </w:r>
      <w:r>
        <w:rPr>
          <w:rFonts w:ascii="Times New Roman" w:eastAsia="Times New Roman" w:hAnsi="Times New Roman" w:cs="Times New Roman"/>
          <w:sz w:val="22"/>
          <w:szCs w:val="22"/>
        </w:rPr>
        <w:t>№ 2-</w:t>
      </w:r>
      <w:r>
        <w:rPr>
          <w:rFonts w:ascii="Times New Roman" w:eastAsia="Times New Roman" w:hAnsi="Times New Roman" w:cs="Times New Roman"/>
          <w:sz w:val="22"/>
          <w:szCs w:val="22"/>
        </w:rPr>
        <w:t>1930</w:t>
      </w:r>
      <w:r>
        <w:rPr>
          <w:rFonts w:ascii="Times New Roman" w:eastAsia="Times New Roman" w:hAnsi="Times New Roman" w:cs="Times New Roman"/>
          <w:sz w:val="22"/>
          <w:szCs w:val="22"/>
        </w:rPr>
        <w:t>-200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ЗАОЧНОЕ РЕШЕНИЕ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Именем Российской Федерации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(резолютивная часть)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27 июня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 Нефтеюганск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3 Нефтеюганского судебного района Ханты-Мансийского автономного округа-Югры </w:t>
      </w:r>
      <w:r>
        <w:rPr>
          <w:rFonts w:ascii="Times New Roman" w:eastAsia="Times New Roman" w:hAnsi="Times New Roman" w:cs="Times New Roman"/>
          <w:sz w:val="28"/>
          <w:szCs w:val="28"/>
        </w:rPr>
        <w:t>Агзямова Р.В.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секретаре судебного заседания </w:t>
      </w:r>
      <w:r>
        <w:rPr>
          <w:rFonts w:ascii="Times New Roman" w:eastAsia="Times New Roman" w:hAnsi="Times New Roman" w:cs="Times New Roman"/>
          <w:sz w:val="28"/>
          <w:szCs w:val="28"/>
        </w:rPr>
        <w:t>Гильмияровой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Г.Г.,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открытом судебном заседании гражданское дело по иску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ООО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ПКО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Займ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Экспресс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Рахматуллаевой </w:t>
      </w:r>
      <w:r>
        <w:rPr>
          <w:rFonts w:ascii="Times New Roman" w:eastAsia="Times New Roman" w:hAnsi="Times New Roman" w:cs="Times New Roman"/>
          <w:sz w:val="28"/>
          <w:szCs w:val="28"/>
        </w:rPr>
        <w:t>Умудахон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Эшмуратовне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 задолженности по договору займа,</w:t>
      </w:r>
    </w:p>
    <w:p>
      <w:pPr>
        <w:widowControl w:val="0"/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руководствуясь ст.ст.194-199 Гражданского процессуального кодекса Р</w:t>
      </w:r>
      <w:r>
        <w:rPr>
          <w:rFonts w:ascii="Times New Roman" w:eastAsia="Times New Roman" w:hAnsi="Times New Roman" w:cs="Times New Roman"/>
          <w:sz w:val="28"/>
          <w:szCs w:val="28"/>
        </w:rPr>
        <w:t>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widowControl w:val="0"/>
        <w:spacing w:before="0" w:after="0"/>
        <w:ind w:firstLine="567"/>
        <w:jc w:val="center"/>
        <w:rPr>
          <w:sz w:val="8"/>
          <w:szCs w:val="8"/>
        </w:rPr>
      </w:pPr>
    </w:p>
    <w:p>
      <w:pPr>
        <w:widowControl w:val="0"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>
      <w:pPr>
        <w:widowControl w:val="0"/>
        <w:spacing w:before="0" w:after="0"/>
        <w:ind w:firstLine="567"/>
        <w:jc w:val="center"/>
        <w:rPr>
          <w:sz w:val="8"/>
          <w:szCs w:val="8"/>
        </w:rPr>
      </w:pPr>
    </w:p>
    <w:p>
      <w:pPr>
        <w:widowControl w:val="0"/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исковые требования </w:t>
      </w:r>
      <w:r>
        <w:rPr>
          <w:rFonts w:ascii="Times New Roman" w:eastAsia="Times New Roman" w:hAnsi="Times New Roman" w:cs="Times New Roman"/>
          <w:sz w:val="28"/>
          <w:szCs w:val="28"/>
        </w:rPr>
        <w:t>ООО ПКО «</w:t>
      </w:r>
      <w:r>
        <w:rPr>
          <w:rFonts w:ascii="Times New Roman" w:eastAsia="Times New Roman" w:hAnsi="Times New Roman" w:cs="Times New Roman"/>
          <w:sz w:val="28"/>
          <w:szCs w:val="28"/>
        </w:rPr>
        <w:t>Займ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Экспресс» к Рахматуллаевой </w:t>
      </w:r>
      <w:r>
        <w:rPr>
          <w:rFonts w:ascii="Times New Roman" w:eastAsia="Times New Roman" w:hAnsi="Times New Roman" w:cs="Times New Roman"/>
          <w:sz w:val="28"/>
          <w:szCs w:val="28"/>
        </w:rPr>
        <w:t>Умудахон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Эшмуратовне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взыскании задолженности по договору займа </w:t>
      </w:r>
      <w:r>
        <w:rPr>
          <w:rFonts w:ascii="Times New Roman" w:eastAsia="Times New Roman" w:hAnsi="Times New Roman" w:cs="Times New Roman"/>
          <w:sz w:val="28"/>
          <w:szCs w:val="28"/>
        </w:rPr>
        <w:t>удовлетворить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частично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Взыскать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Рахматуллаевой </w:t>
      </w:r>
      <w:r>
        <w:rPr>
          <w:rFonts w:ascii="Times New Roman" w:eastAsia="Times New Roman" w:hAnsi="Times New Roman" w:cs="Times New Roman"/>
          <w:sz w:val="28"/>
          <w:szCs w:val="28"/>
        </w:rPr>
        <w:t>Умудахон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Эшмуратовн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Style w:val="cat-PassportDatagrp-19rplc-7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23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22rplc-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пользу </w:t>
      </w:r>
      <w:r>
        <w:rPr>
          <w:rFonts w:ascii="Times New Roman" w:eastAsia="Times New Roman" w:hAnsi="Times New Roman" w:cs="Times New Roman"/>
          <w:sz w:val="28"/>
          <w:szCs w:val="28"/>
        </w:rPr>
        <w:t>ООО ПКО «</w:t>
      </w:r>
      <w:r>
        <w:rPr>
          <w:rFonts w:ascii="Times New Roman" w:eastAsia="Times New Roman" w:hAnsi="Times New Roman" w:cs="Times New Roman"/>
          <w:sz w:val="28"/>
          <w:szCs w:val="28"/>
        </w:rPr>
        <w:t>Займ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Экспресс»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(ИНН </w:t>
      </w:r>
      <w:r>
        <w:rPr>
          <w:rFonts w:ascii="Times New Roman" w:eastAsia="Times New Roman" w:hAnsi="Times New Roman" w:cs="Times New Roman"/>
          <w:sz w:val="28"/>
          <w:szCs w:val="28"/>
        </w:rPr>
        <w:t>1800001206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задолженность по </w:t>
      </w:r>
      <w:r>
        <w:rPr>
          <w:rFonts w:ascii="Times New Roman" w:eastAsia="Times New Roman" w:hAnsi="Times New Roman" w:cs="Times New Roman"/>
          <w:sz w:val="28"/>
          <w:szCs w:val="28"/>
        </w:rPr>
        <w:t>договору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займа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заключенному между </w:t>
      </w:r>
      <w:r>
        <w:rPr>
          <w:rStyle w:val="cat-UserDefinedgrp-24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и </w:t>
      </w:r>
      <w:r>
        <w:rPr>
          <w:rFonts w:ascii="Times New Roman" w:eastAsia="Times New Roman" w:hAnsi="Times New Roman" w:cs="Times New Roman"/>
          <w:sz w:val="28"/>
          <w:szCs w:val="28"/>
        </w:rPr>
        <w:t>Рахматуллаевой У</w:t>
      </w:r>
      <w:r>
        <w:rPr>
          <w:rFonts w:ascii="Times New Roman" w:eastAsia="Times New Roman" w:hAnsi="Times New Roman" w:cs="Times New Roman"/>
          <w:sz w:val="28"/>
          <w:szCs w:val="28"/>
        </w:rPr>
        <w:t>.Э.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 28.01.2020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сумму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сновного долга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000 руб., проценты по договору займа за период с </w:t>
      </w:r>
      <w:r>
        <w:rPr>
          <w:rFonts w:ascii="Times New Roman" w:eastAsia="Times New Roman" w:hAnsi="Times New Roman" w:cs="Times New Roman"/>
          <w:sz w:val="28"/>
          <w:szCs w:val="28"/>
        </w:rPr>
        <w:t>17.03.2020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</w:rPr>
        <w:t>03.05.2024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18549,96 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уб., пени по договору займа за период с </w:t>
      </w:r>
      <w:r>
        <w:rPr>
          <w:rFonts w:ascii="Times New Roman" w:eastAsia="Times New Roman" w:hAnsi="Times New Roman" w:cs="Times New Roman"/>
          <w:sz w:val="28"/>
          <w:szCs w:val="28"/>
        </w:rPr>
        <w:t>02.04.2020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</w:rPr>
        <w:t>03.05.2024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950,04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руб., расходы на оплату услуг представителя в размере 6000 руб.,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расходы по оплате государственной пошлины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1175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а всего взыскать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675 </w:t>
      </w:r>
      <w:r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>
      <w:pPr>
        <w:widowControl w:val="0"/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удовлетворении требований в оставшейся части отказать.</w:t>
      </w:r>
    </w:p>
    <w:p>
      <w:pPr>
        <w:widowControl w:val="0"/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Заочное решение мирового судьи может быть обжаловано ответчиком в апелляционном порядке в Нефтеюганский районный суд Ханты-Мансийского автономного округа-Югры </w:t>
      </w:r>
      <w:r>
        <w:rPr>
          <w:rFonts w:ascii="Times New Roman" w:eastAsia="Times New Roman" w:hAnsi="Times New Roman" w:cs="Times New Roman"/>
          <w:sz w:val="28"/>
          <w:szCs w:val="28"/>
        </w:rPr>
        <w:t>течение одного месяца со дня вынесения определения суда об отказе в удовлетворении заявления об отмене этого решения суда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Заочное решение мирового судьи может быть обжаловано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апелляционном порядке в Нефтеюганский районный суд Ханты-Мансийского автономного округа-Югры </w:t>
      </w:r>
      <w:r>
        <w:rPr>
          <w:rFonts w:ascii="Times New Roman" w:eastAsia="Times New Roman" w:hAnsi="Times New Roman" w:cs="Times New Roman"/>
          <w:sz w:val="28"/>
          <w:szCs w:val="28"/>
        </w:rPr>
        <w:t>в течение одного месяца по истечении срока подачи ответчиком заявления об отмене этого решения суда, а в случае, если такое заявление подано, - в течение одного месяца со дня вынесения определения суда об отказе в удовлетворении этого заявления.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Лица, участвующие в деле, их представители могут обратиться к мировому судье с заявлением о составлении мотивированного заочного решения суда: 1)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2)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Р.В.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Агзямова 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</w:pPr>
    </w:p>
    <w:p>
      <w:pPr>
        <w:spacing w:before="0" w:after="160" w:line="259" w:lineRule="auto"/>
        <w:rPr>
          <w:sz w:val="22"/>
          <w:szCs w:val="22"/>
        </w:rPr>
      </w:pPr>
    </w:p>
    <w:sectPr>
      <w:headerReference w:type="default" r:id="rId4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19rplc-7">
    <w:name w:val="cat-PassportData grp-19 rplc-7"/>
    <w:basedOn w:val="DefaultParagraphFont"/>
  </w:style>
  <w:style w:type="character" w:customStyle="1" w:styleId="cat-ExternalSystemDefinedgrp-23rplc-8">
    <w:name w:val="cat-ExternalSystemDefined grp-23 rplc-8"/>
    <w:basedOn w:val="DefaultParagraphFont"/>
  </w:style>
  <w:style w:type="character" w:customStyle="1" w:styleId="cat-ExternalSystemDefinedgrp-22rplc-9">
    <w:name w:val="cat-ExternalSystemDefined grp-22 rplc-9"/>
    <w:basedOn w:val="DefaultParagraphFont"/>
  </w:style>
  <w:style w:type="character" w:customStyle="1" w:styleId="cat-UserDefinedgrp-24rplc-11">
    <w:name w:val="cat-UserDefined grp-24 rplc-11"/>
    <w:basedOn w:val="DefaultParagraphFont"/>
  </w:style>
  <w:style w:type="character" w:customStyle="1" w:styleId="cat-UserDefinedgrp-25rplc-25">
    <w:name w:val="cat-UserDefined grp-25 rplc-25"/>
    <w:basedOn w:val="DefaultParagraphFont"/>
  </w:style>
  <w:style w:type="character" w:customStyle="1" w:styleId="cat-UserDefinedgrp-26rplc-28">
    <w:name w:val="cat-UserDefined grp-26 rplc-2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